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3E72D0" w:rsidRDefault="003E72D0" w:rsidP="003E72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3FF9">
        <w:rPr>
          <w:rFonts w:ascii="Times New Roman" w:hAnsi="Times New Roman"/>
          <w:sz w:val="28"/>
          <w:szCs w:val="24"/>
        </w:rPr>
        <w:t xml:space="preserve">от </w:t>
      </w:r>
      <w:r w:rsidR="00D45FE4">
        <w:rPr>
          <w:rFonts w:ascii="Times New Roman" w:hAnsi="Times New Roman"/>
          <w:sz w:val="28"/>
          <w:szCs w:val="24"/>
        </w:rPr>
        <w:t xml:space="preserve">«14» </w:t>
      </w:r>
      <w:bookmarkStart w:id="0" w:name="_GoBack"/>
      <w:bookmarkEnd w:id="0"/>
      <w:r w:rsidRPr="00E13FF9">
        <w:rPr>
          <w:rFonts w:ascii="Times New Roman" w:hAnsi="Times New Roman"/>
          <w:sz w:val="28"/>
          <w:szCs w:val="24"/>
        </w:rPr>
        <w:t>августа 2018 г. № 1</w:t>
      </w:r>
      <w:r>
        <w:rPr>
          <w:rFonts w:ascii="Times New Roman" w:hAnsi="Times New Roman"/>
          <w:sz w:val="28"/>
          <w:szCs w:val="24"/>
        </w:rPr>
        <w:t>51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586131" w:rsidRPr="00586131" w:rsidRDefault="00586131" w:rsidP="00586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586131" w:rsidRDefault="00586131" w:rsidP="00586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131" w:rsidRPr="00586131" w:rsidRDefault="00586131" w:rsidP="00586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131" w:rsidRPr="00586131" w:rsidRDefault="00586131" w:rsidP="0058613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4 июля 2017 года № 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 17, Совет депутатов Железнодорожного внутригородского района городского округа Самара</w:t>
      </w:r>
    </w:p>
    <w:p w:rsidR="00586131" w:rsidRPr="00586131" w:rsidRDefault="00586131" w:rsidP="005861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131" w:rsidRPr="00586131" w:rsidRDefault="00586131" w:rsidP="0058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86131" w:rsidRPr="00586131" w:rsidRDefault="00586131" w:rsidP="0058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131" w:rsidRPr="00586131" w:rsidRDefault="00586131" w:rsidP="0058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04 июля 2017 года № 103 </w:t>
      </w: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(в редакции Решений Совета депутатов Железнодорожного внутригородского района городского округа Самара от 17.11.2017 № 114, от 21.02.2018 № 127), изложить в следующей редакции: </w:t>
      </w:r>
    </w:p>
    <w:p w:rsidR="00586131" w:rsidRPr="00586131" w:rsidRDefault="00586131" w:rsidP="00586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области, на 2017 год в размере 10,96%, на 2018 год – 17,7273%, на 2019 год – 8,65%, на 2020 год – 8,65%.».</w:t>
      </w:r>
    </w:p>
    <w:p w:rsidR="00586131" w:rsidRPr="00586131" w:rsidRDefault="00586131" w:rsidP="00586131">
      <w:pPr>
        <w:spacing w:before="240"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586131" w:rsidRPr="00586131" w:rsidRDefault="00586131" w:rsidP="00586131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586131" w:rsidRPr="00586131" w:rsidRDefault="00586131" w:rsidP="00586131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13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090BB6" w:rsidRPr="00090BB6" w:rsidRDefault="00090BB6" w:rsidP="00090BB6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29D" w:rsidRDefault="00F2029D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CA" w:rsidRPr="00F2029D" w:rsidRDefault="006A7DCA" w:rsidP="002A5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586131">
      <w:headerReference w:type="default" r:id="rId8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56954"/>
      <w:docPartObj>
        <w:docPartGallery w:val="Page Numbers (Top of Page)"/>
        <w:docPartUnique/>
      </w:docPartObj>
    </w:sdtPr>
    <w:sdtEndPr/>
    <w:sdtContent>
      <w:p w:rsidR="006A7DCA" w:rsidRDefault="006A7D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E4">
          <w:rPr>
            <w:noProof/>
          </w:rPr>
          <w:t>2</w:t>
        </w:r>
        <w:r>
          <w:fldChar w:fldCharType="end"/>
        </w:r>
      </w:p>
    </w:sdtContent>
  </w:sdt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C65D8"/>
    <w:rsid w:val="000D0B63"/>
    <w:rsid w:val="000D2260"/>
    <w:rsid w:val="000F453C"/>
    <w:rsid w:val="00112825"/>
    <w:rsid w:val="00140089"/>
    <w:rsid w:val="00140FEF"/>
    <w:rsid w:val="0014535C"/>
    <w:rsid w:val="001573B1"/>
    <w:rsid w:val="00195D75"/>
    <w:rsid w:val="001A04FC"/>
    <w:rsid w:val="001A7A2E"/>
    <w:rsid w:val="001F0AA9"/>
    <w:rsid w:val="0020594F"/>
    <w:rsid w:val="00246571"/>
    <w:rsid w:val="002A535F"/>
    <w:rsid w:val="003E72D0"/>
    <w:rsid w:val="0041567B"/>
    <w:rsid w:val="00434BA9"/>
    <w:rsid w:val="00444ED5"/>
    <w:rsid w:val="00483790"/>
    <w:rsid w:val="004D59F6"/>
    <w:rsid w:val="005404A5"/>
    <w:rsid w:val="0054683A"/>
    <w:rsid w:val="005664BA"/>
    <w:rsid w:val="00586131"/>
    <w:rsid w:val="005C27A1"/>
    <w:rsid w:val="0062546F"/>
    <w:rsid w:val="006445F7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2BD0"/>
    <w:rsid w:val="008A565D"/>
    <w:rsid w:val="008B2C7C"/>
    <w:rsid w:val="008D1C9A"/>
    <w:rsid w:val="008D541A"/>
    <w:rsid w:val="008F38F4"/>
    <w:rsid w:val="0093364D"/>
    <w:rsid w:val="00963D59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C72817"/>
    <w:rsid w:val="00C82FB2"/>
    <w:rsid w:val="00CF0852"/>
    <w:rsid w:val="00CF6CEA"/>
    <w:rsid w:val="00D267E8"/>
    <w:rsid w:val="00D45FE4"/>
    <w:rsid w:val="00D47867"/>
    <w:rsid w:val="00D52143"/>
    <w:rsid w:val="00D945F4"/>
    <w:rsid w:val="00DD56FE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Томилова Алия Гумеровна</cp:lastModifiedBy>
  <cp:revision>5</cp:revision>
  <cp:lastPrinted>2018-08-14T04:41:00Z</cp:lastPrinted>
  <dcterms:created xsi:type="dcterms:W3CDTF">2018-08-14T04:42:00Z</dcterms:created>
  <dcterms:modified xsi:type="dcterms:W3CDTF">2018-08-16T06:20:00Z</dcterms:modified>
</cp:coreProperties>
</file>